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宋体" w:hAnsi="宋体" w:cs="仿宋_GB2312"/>
          <w:b/>
          <w:bCs/>
          <w:color w:val="000000"/>
          <w:sz w:val="36"/>
          <w:szCs w:val="36"/>
        </w:rPr>
      </w:pPr>
      <w:r>
        <w:rPr>
          <w:rFonts w:hint="eastAsia" w:ascii="宋体" w:hAnsi="宋体" w:cs="仿宋_GB2312"/>
          <w:b/>
          <w:bCs/>
          <w:color w:val="000000"/>
          <w:sz w:val="36"/>
          <w:szCs w:val="36"/>
        </w:rPr>
        <w:t>第五届全国品牌故事大赛(新疆赛区)报名表</w:t>
      </w:r>
    </w:p>
    <w:p>
      <w:pPr>
        <w:jc w:val="center"/>
        <w:rPr>
          <w:rFonts w:hint="eastAsia" w:ascii="宋体" w:hAnsi="宋体" w:cs="仿宋_GB2312"/>
          <w:b/>
          <w:bCs/>
          <w:color w:val="000000"/>
          <w:sz w:val="24"/>
        </w:rPr>
      </w:pPr>
    </w:p>
    <w:tbl>
      <w:tblPr>
        <w:tblStyle w:val="5"/>
        <w:tblW w:w="93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42"/>
        <w:gridCol w:w="567"/>
        <w:gridCol w:w="1001"/>
        <w:gridCol w:w="108"/>
        <w:gridCol w:w="1178"/>
        <w:gridCol w:w="1257"/>
        <w:gridCol w:w="641"/>
        <w:gridCol w:w="918"/>
        <w:gridCol w:w="721"/>
        <w:gridCol w:w="228"/>
        <w:gridCol w:w="199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（盖章）</w:t>
            </w:r>
          </w:p>
        </w:tc>
        <w:tc>
          <w:tcPr>
            <w:tcW w:w="80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jc w:val="center"/>
        </w:trPr>
        <w:tc>
          <w:tcPr>
            <w:tcW w:w="1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80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领队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部门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联系电话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（座机/手机）</w:t>
            </w:r>
          </w:p>
        </w:tc>
        <w:tc>
          <w:tcPr>
            <w:tcW w:w="294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故事名称（演讲）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族别</w:t>
            </w:r>
          </w:p>
        </w:tc>
        <w:tc>
          <w:tcPr>
            <w:tcW w:w="186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199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故事名称（征文）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族别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故事名称（微电影）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族别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23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</w:tbl>
    <w:p>
      <w:pPr>
        <w:ind w:firstLine="241" w:firstLineChars="100"/>
        <w:jc w:val="left"/>
        <w:rPr>
          <w:rFonts w:hint="eastAsia" w:ascii="方正小标宋简体" w:hAnsi="宋体-方正超大字符集" w:eastAsia="方正小标宋简体" w:cs="宋体-方正超大字符集"/>
          <w:bCs/>
          <w:sz w:val="32"/>
          <w:szCs w:val="32"/>
        </w:rPr>
      </w:pPr>
      <w:r>
        <w:rPr>
          <w:rFonts w:hint="eastAsia" w:ascii="仿宋_GB2312"/>
          <w:b/>
          <w:sz w:val="24"/>
        </w:rPr>
        <w:t>注：可另附页</w:t>
      </w:r>
    </w:p>
    <w:p>
      <w:pPr>
        <w:spacing w:line="640" w:lineRule="exact"/>
        <w:ind w:left="298" w:hanging="439"/>
        <w:jc w:val="left"/>
        <w:rPr>
          <w:rFonts w:hint="eastAsia" w:ascii="仿宋_GB2312"/>
          <w:b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宋体" w:hAnsi="宋体" w:cs="仿宋_GB2312"/>
          <w:b/>
          <w:bCs/>
          <w:color w:val="000000"/>
          <w:sz w:val="36"/>
          <w:szCs w:val="36"/>
        </w:rPr>
      </w:pPr>
      <w:r>
        <w:rPr>
          <w:rFonts w:hint="eastAsia" w:ascii="宋体" w:hAnsi="宋体" w:cs="仿宋_GB2312"/>
          <w:b/>
          <w:bCs/>
          <w:color w:val="000000"/>
          <w:sz w:val="36"/>
          <w:szCs w:val="36"/>
        </w:rPr>
        <w:t>第五届全国品牌故事大赛评分细则</w:t>
      </w:r>
    </w:p>
    <w:p>
      <w:pPr>
        <w:jc w:val="left"/>
        <w:rPr>
          <w:rFonts w:ascii="宋体" w:hAnsi="宋体"/>
          <w:b/>
          <w:sz w:val="13"/>
          <w:szCs w:val="13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 xml:space="preserve">  </w:t>
      </w:r>
    </w:p>
    <w:tbl>
      <w:tblPr>
        <w:tblStyle w:val="5"/>
        <w:tblW w:w="94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8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422" w:type="dxa"/>
            <w:vAlign w:val="top"/>
          </w:tcPr>
          <w:p>
            <w:pPr>
              <w:ind w:left="298" w:hanging="439"/>
              <w:jc w:val="center"/>
              <w:rPr>
                <w:rFonts w:ascii="仿宋_GB2312" w:hAnsi="仿宋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24"/>
              </w:rPr>
              <w:t>评分项目</w:t>
            </w:r>
          </w:p>
        </w:tc>
        <w:tc>
          <w:tcPr>
            <w:tcW w:w="8006" w:type="dxa"/>
            <w:vAlign w:val="top"/>
          </w:tcPr>
          <w:p>
            <w:pPr>
              <w:ind w:left="298" w:hanging="439"/>
              <w:jc w:val="center"/>
              <w:rPr>
                <w:rFonts w:ascii="仿宋_GB2312" w:hAnsi="仿宋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24"/>
              </w:rPr>
              <w:t>品牌故事演讲比赛评分要点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422" w:type="dxa"/>
            <w:vMerge w:val="restart"/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</w:rPr>
              <w:t>演讲内容</w:t>
            </w:r>
          </w:p>
          <w:p>
            <w:pPr>
              <w:pStyle w:val="3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</w:rPr>
              <w:t>（55分）</w:t>
            </w:r>
          </w:p>
        </w:tc>
        <w:tc>
          <w:tcPr>
            <w:tcW w:w="8006" w:type="dxa"/>
            <w:vAlign w:val="top"/>
          </w:tcPr>
          <w:p>
            <w:pPr>
              <w:ind w:left="315" w:hanging="315" w:hangingChars="150"/>
              <w:rPr>
                <w:rFonts w:ascii="仿宋_GB2312" w:hAnsi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1.主题鲜明：反映企业明晰的品牌战略、品牌文化和优秀品牌管理实践（20分）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006" w:type="dxa"/>
            <w:vAlign w:val="top"/>
          </w:tcPr>
          <w:p>
            <w:pPr>
              <w:ind w:left="296" w:hanging="437"/>
              <w:rPr>
                <w:rFonts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 xml:space="preserve"> 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.材料：观点正确、反映客观事实，具有普遍意义，体现时代精神(15分)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006" w:type="dxa"/>
            <w:vAlign w:val="top"/>
          </w:tcPr>
          <w:p>
            <w:pPr>
              <w:ind w:left="296" w:hanging="437"/>
              <w:rPr>
                <w:rFonts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3.结构：逻辑清晰、构思巧妙，引人入胜（10分）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006" w:type="dxa"/>
            <w:vAlign w:val="top"/>
          </w:tcPr>
          <w:p>
            <w:pPr>
              <w:ind w:left="296" w:hanging="437"/>
              <w:rPr>
                <w:rFonts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4.语言：措辞准确、简练流畅（10分）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422" w:type="dxa"/>
            <w:vMerge w:val="restart"/>
            <w:vAlign w:val="center"/>
          </w:tcPr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演讲技巧</w:t>
            </w:r>
          </w:p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（30分）</w:t>
            </w:r>
          </w:p>
        </w:tc>
        <w:tc>
          <w:tcPr>
            <w:tcW w:w="8006" w:type="dxa"/>
            <w:vAlign w:val="top"/>
          </w:tcPr>
          <w:p>
            <w:pPr>
              <w:pStyle w:val="6"/>
              <w:widowControl w:val="0"/>
              <w:spacing w:before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</w:rPr>
              <w:t>1.发音规范：普通话标准，口齿清晰，声音圆润洪亮。（10分）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006" w:type="dxa"/>
            <w:vAlign w:val="top"/>
          </w:tcPr>
          <w:p>
            <w:pPr>
              <w:ind w:left="296" w:hanging="437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2.语言表达：脱稿演讲，熟练、准确、流畅、自然。（10分）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006" w:type="dxa"/>
            <w:vAlign w:val="top"/>
          </w:tcPr>
          <w:p>
            <w:pPr>
              <w:ind w:left="296" w:hanging="437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3.语音表达：语速恰当，语气、节奏张弛符合思想感情的起伏变化。（10分）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422" w:type="dxa"/>
            <w:vAlign w:val="center"/>
          </w:tcPr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形象（5分）</w:t>
            </w:r>
          </w:p>
        </w:tc>
        <w:tc>
          <w:tcPr>
            <w:tcW w:w="8006" w:type="dxa"/>
            <w:vAlign w:val="top"/>
          </w:tcPr>
          <w:p>
            <w:pPr>
              <w:ind w:left="296" w:hanging="437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着装整洁、端庄、大方，举止自然得体，有风度。（5分）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422" w:type="dxa"/>
            <w:vMerge w:val="restart"/>
            <w:vAlign w:val="center"/>
          </w:tcPr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会场效果</w:t>
            </w:r>
          </w:p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（10分）</w:t>
            </w:r>
          </w:p>
        </w:tc>
        <w:tc>
          <w:tcPr>
            <w:tcW w:w="8006" w:type="dxa"/>
            <w:vAlign w:val="top"/>
          </w:tcPr>
          <w:p>
            <w:pPr>
              <w:ind w:left="296" w:hanging="437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1.感染力：有较强的吸引力和号召力，能营造良好的演讲效果；（5分）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422" w:type="dxa"/>
            <w:vMerge w:val="continue"/>
            <w:vAlign w:val="top"/>
          </w:tcPr>
          <w:p>
            <w:pPr>
              <w:ind w:left="-141" w:firstLine="120" w:firstLineChars="50"/>
              <w:rPr>
                <w:rFonts w:ascii="仿宋_GB2312" w:hAnsi="仿宋_GB2312"/>
                <w:sz w:val="24"/>
              </w:rPr>
            </w:pPr>
          </w:p>
        </w:tc>
        <w:tc>
          <w:tcPr>
            <w:tcW w:w="8006" w:type="dxa"/>
            <w:vAlign w:val="top"/>
          </w:tcPr>
          <w:p>
            <w:pPr>
              <w:ind w:left="296" w:hanging="437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2.时间控制：演讲时间控制在5-8分钟之内，超时扣分。（5分）</w:t>
            </w:r>
          </w:p>
        </w:tc>
      </w:tr>
    </w:tbl>
    <w:p>
      <w:pPr>
        <w:jc w:val="left"/>
        <w:rPr>
          <w:rFonts w:ascii="宋体" w:hAnsi="宋体"/>
          <w:sz w:val="36"/>
          <w:szCs w:val="36"/>
        </w:rPr>
      </w:pPr>
    </w:p>
    <w:tbl>
      <w:tblPr>
        <w:tblStyle w:val="5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7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738" w:type="dxa"/>
            <w:vAlign w:val="top"/>
          </w:tcPr>
          <w:p>
            <w:pPr>
              <w:ind w:left="298" w:hanging="439"/>
              <w:jc w:val="center"/>
              <w:rPr>
                <w:rFonts w:ascii="仿宋_GB2312" w:hAnsi="仿宋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24"/>
              </w:rPr>
              <w:t>评分项目</w:t>
            </w:r>
          </w:p>
        </w:tc>
        <w:tc>
          <w:tcPr>
            <w:tcW w:w="7802" w:type="dxa"/>
            <w:vAlign w:val="top"/>
          </w:tcPr>
          <w:p>
            <w:pPr>
              <w:ind w:left="298" w:hanging="439"/>
              <w:jc w:val="center"/>
              <w:rPr>
                <w:rFonts w:ascii="仿宋_GB2312" w:hAnsi="仿宋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24"/>
              </w:rPr>
              <w:t>品牌故事征文评分要点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738" w:type="dxa"/>
            <w:vMerge w:val="restart"/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</w:rPr>
              <w:t>内容主题</w:t>
            </w:r>
          </w:p>
          <w:p>
            <w:pPr>
              <w:pStyle w:val="3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</w:rPr>
              <w:t>（25分）</w:t>
            </w:r>
          </w:p>
        </w:tc>
        <w:tc>
          <w:tcPr>
            <w:tcW w:w="7802" w:type="dxa"/>
            <w:vAlign w:val="top"/>
          </w:tcPr>
          <w:p>
            <w:pPr>
              <w:ind w:left="315" w:hanging="315" w:hangingChars="150"/>
              <w:rPr>
                <w:rFonts w:ascii="仿宋_GB2312" w:hAnsi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1.主题鲜明：反映企业明晰的品牌理念，真实具体：（15分）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802" w:type="dxa"/>
            <w:vAlign w:val="top"/>
          </w:tcPr>
          <w:p>
            <w:pPr>
              <w:ind w:left="296" w:hanging="437"/>
              <w:rPr>
                <w:rFonts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 xml:space="preserve"> 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.观点正确、实例生动，反映客观事实，体现时代精神(10分)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738" w:type="dxa"/>
            <w:vMerge w:val="restart"/>
            <w:vAlign w:val="center"/>
          </w:tcPr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创意性</w:t>
            </w:r>
          </w:p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（25分）</w:t>
            </w:r>
          </w:p>
        </w:tc>
        <w:tc>
          <w:tcPr>
            <w:tcW w:w="7802" w:type="dxa"/>
            <w:vAlign w:val="top"/>
          </w:tcPr>
          <w:p>
            <w:pPr>
              <w:pStyle w:val="6"/>
              <w:widowControl w:val="0"/>
              <w:spacing w:before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</w:rPr>
              <w:t>1.创意准确表达品牌定位。（15分）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802" w:type="dxa"/>
            <w:vAlign w:val="top"/>
          </w:tcPr>
          <w:p>
            <w:pPr>
              <w:ind w:left="296" w:hanging="437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2.体现企业创造需求、引导消费、营造市场，实现预期目标的能力。（10分）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738" w:type="dxa"/>
            <w:vMerge w:val="restart"/>
            <w:vAlign w:val="center"/>
          </w:tcPr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差异性</w:t>
            </w:r>
          </w:p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（25分）</w:t>
            </w:r>
          </w:p>
        </w:tc>
        <w:tc>
          <w:tcPr>
            <w:tcW w:w="7802" w:type="dxa"/>
            <w:vAlign w:val="top"/>
          </w:tcPr>
          <w:p>
            <w:pPr>
              <w:ind w:left="296" w:hanging="437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1.受众能够透过文字联想到其品牌形象，包括感觉、品牌定位等（10分）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802" w:type="dxa"/>
            <w:vAlign w:val="top"/>
          </w:tcPr>
          <w:p>
            <w:pPr>
              <w:ind w:left="296" w:hanging="437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2.描述的品牌自身的特点可以明显与竞争对手区别开来。（15分）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738" w:type="dxa"/>
            <w:vMerge w:val="restart"/>
            <w:vAlign w:val="center"/>
          </w:tcPr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完整性</w:t>
            </w:r>
          </w:p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（25分）</w:t>
            </w:r>
          </w:p>
        </w:tc>
        <w:tc>
          <w:tcPr>
            <w:tcW w:w="7802" w:type="dxa"/>
            <w:vAlign w:val="top"/>
          </w:tcPr>
          <w:p>
            <w:pPr>
              <w:ind w:left="296" w:hanging="437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1.材料构思新鲜，章法架构具有独到之处，文采洋溢（15分）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738" w:type="dxa"/>
            <w:vMerge w:val="continue"/>
            <w:vAlign w:val="top"/>
          </w:tcPr>
          <w:p>
            <w:pPr>
              <w:ind w:left="-141" w:firstLine="105" w:firstLineChars="50"/>
              <w:rPr>
                <w:rFonts w:ascii="仿宋_GB2312" w:hAnsi="仿宋_GB2312"/>
                <w:szCs w:val="21"/>
              </w:rPr>
            </w:pPr>
          </w:p>
        </w:tc>
        <w:tc>
          <w:tcPr>
            <w:tcW w:w="7802" w:type="dxa"/>
            <w:vAlign w:val="top"/>
          </w:tcPr>
          <w:p>
            <w:pPr>
              <w:ind w:left="296" w:hanging="437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2.布局严谨、自然、完整（10分）</w:t>
            </w:r>
          </w:p>
        </w:tc>
      </w:tr>
    </w:tbl>
    <w:p>
      <w:pPr>
        <w:snapToGrid w:val="0"/>
        <w:spacing w:line="320" w:lineRule="exact"/>
        <w:rPr>
          <w:rFonts w:hint="eastAsia"/>
          <w:sz w:val="30"/>
          <w:szCs w:val="30"/>
        </w:rPr>
      </w:pPr>
    </w:p>
    <w:p>
      <w:pPr>
        <w:snapToGrid w:val="0"/>
        <w:spacing w:line="320" w:lineRule="exact"/>
        <w:rPr>
          <w:rFonts w:hint="eastAsia"/>
          <w:sz w:val="30"/>
          <w:szCs w:val="30"/>
        </w:rPr>
      </w:pPr>
    </w:p>
    <w:tbl>
      <w:tblPr>
        <w:tblStyle w:val="5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1243" w:type="dxa"/>
            <w:vAlign w:val="top"/>
          </w:tcPr>
          <w:p>
            <w:pPr>
              <w:ind w:left="298" w:hanging="439"/>
              <w:jc w:val="center"/>
              <w:rPr>
                <w:rFonts w:ascii="仿宋_GB2312" w:hAnsi="仿宋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24"/>
              </w:rPr>
              <w:t>评分项目</w:t>
            </w:r>
          </w:p>
        </w:tc>
        <w:tc>
          <w:tcPr>
            <w:tcW w:w="8397" w:type="dxa"/>
            <w:vAlign w:val="top"/>
          </w:tcPr>
          <w:p>
            <w:pPr>
              <w:ind w:left="298" w:hanging="439"/>
              <w:jc w:val="center"/>
              <w:rPr>
                <w:rFonts w:ascii="仿宋_GB2312" w:hAnsi="仿宋_GB2312"/>
                <w:b/>
                <w:sz w:val="24"/>
              </w:rPr>
            </w:pPr>
            <w:r>
              <w:rPr>
                <w:rFonts w:hint="eastAsia" w:ascii="仿宋_GB2312" w:hAnsi="仿宋_GB2312"/>
                <w:b/>
                <w:sz w:val="24"/>
              </w:rPr>
              <w:t>品牌故事微电影评分要点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</w:rPr>
              <w:t>内容主题</w:t>
            </w:r>
          </w:p>
          <w:p>
            <w:pPr>
              <w:pStyle w:val="3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</w:rPr>
              <w:t>（40分）</w:t>
            </w:r>
          </w:p>
        </w:tc>
        <w:tc>
          <w:tcPr>
            <w:tcW w:w="8397" w:type="dxa"/>
            <w:vAlign w:val="top"/>
          </w:tcPr>
          <w:p>
            <w:pPr>
              <w:ind w:left="315" w:hanging="315" w:hangingChars="150"/>
              <w:rPr>
                <w:rFonts w:ascii="仿宋_GB2312" w:hAnsi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1.主题鲜明：反映企业明晰的品牌理念，文化、形象，真实具体；（20分）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397" w:type="dxa"/>
            <w:vAlign w:val="top"/>
          </w:tcPr>
          <w:p>
            <w:pPr>
              <w:ind w:left="296" w:hanging="437"/>
              <w:rPr>
                <w:rFonts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 xml:space="preserve"> 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.观点正确、实例生动，反映客观事实，体现时代精神；(10分)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397" w:type="dxa"/>
            <w:vAlign w:val="top"/>
          </w:tcPr>
          <w:p>
            <w:pPr>
              <w:ind w:left="296" w:hanging="437"/>
              <w:rPr>
                <w:rFonts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3.剧情拍摄角度新颖，主题特色鲜明，具有一定的说服力和感染力。（10分）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创意性</w:t>
            </w:r>
          </w:p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（20分）</w:t>
            </w:r>
          </w:p>
        </w:tc>
        <w:tc>
          <w:tcPr>
            <w:tcW w:w="8397" w:type="dxa"/>
            <w:vAlign w:val="top"/>
          </w:tcPr>
          <w:p>
            <w:pPr>
              <w:pStyle w:val="6"/>
              <w:widowControl w:val="0"/>
              <w:spacing w:before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</w:rPr>
              <w:t>1.内容不拘一格，独到深刻，能够反映企业差异化的品牌文化、战略等；（10分）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397" w:type="dxa"/>
            <w:vAlign w:val="top"/>
          </w:tcPr>
          <w:p>
            <w:pPr>
              <w:ind w:left="296" w:hanging="437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2.制作匠心独运，撼动人心。（10分）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技术性</w:t>
            </w:r>
          </w:p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（35分）</w:t>
            </w:r>
          </w:p>
        </w:tc>
        <w:tc>
          <w:tcPr>
            <w:tcW w:w="8397" w:type="dxa"/>
            <w:vAlign w:val="top"/>
          </w:tcPr>
          <w:p>
            <w:pPr>
              <w:ind w:left="296" w:hanging="437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1.视觉：画面音质流畅，场景镜头衔接顺畅，布局精心合理；（10分）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397" w:type="dxa"/>
            <w:vAlign w:val="top"/>
          </w:tcPr>
          <w:p>
            <w:pPr>
              <w:ind w:left="296" w:hanging="437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2.剪辑：剧情精炼不冗长，不短缺。字母清晰，与声音搭配得当；（15分）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397" w:type="dxa"/>
            <w:vAlign w:val="top"/>
          </w:tcPr>
          <w:p>
            <w:pPr>
              <w:ind w:left="296" w:hanging="437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3.配乐：能够渲染表现微电影的主题，升华内容，给人以想象空间。（10分）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243" w:type="dxa"/>
            <w:vAlign w:val="center"/>
          </w:tcPr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完整性</w:t>
            </w:r>
          </w:p>
          <w:p>
            <w:pPr>
              <w:ind w:left="296" w:hanging="437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（10分）</w:t>
            </w:r>
          </w:p>
        </w:tc>
        <w:tc>
          <w:tcPr>
            <w:tcW w:w="8397" w:type="dxa"/>
            <w:vAlign w:val="top"/>
          </w:tcPr>
          <w:p>
            <w:pPr>
              <w:ind w:left="296" w:hanging="437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紧扣一个主题，连贯顺畅，符合企业品牌文化理念，给人耳目一新的视听感受。（10分） </w:t>
            </w:r>
          </w:p>
          <w:p>
            <w:pPr>
              <w:ind w:left="296" w:hanging="437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714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</w:rPr>
  </w:style>
  <w:style w:type="paragraph" w:customStyle="1" w:styleId="6">
    <w:name w:val="列出段落11"/>
    <w:basedOn w:val="1"/>
    <w:qFormat/>
    <w:uiPriority w:val="99"/>
    <w:pPr>
      <w:widowControl/>
      <w:kinsoku w:val="0"/>
      <w:overflowPunct w:val="0"/>
      <w:spacing w:before="80" w:line="216" w:lineRule="auto"/>
      <w:ind w:left="447" w:leftChars="-47" w:firstLine="420" w:firstLineChars="200"/>
      <w:jc w:val="left"/>
      <w:textAlignment w:val="baseline"/>
    </w:pPr>
    <w:rPr>
      <w:rFonts w:ascii="仿宋" w:hAnsi="仿宋" w:eastAsia="仿宋" w:cs="仿宋_GB2312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2017-01-13T07:29:01Z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