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自治区第39次质量管理小组代表会议参会回执</w:t>
      </w:r>
    </w:p>
    <w:p>
      <w:pPr>
        <w:adjustRightInd w:val="0"/>
        <w:snapToGrid w:val="0"/>
        <w:ind w:right="-1800" w:rightChars="-857"/>
        <w:rPr>
          <w:rFonts w:ascii="仿宋_GB2312" w:eastAsia="仿宋_GB2312"/>
          <w:b/>
          <w:snapToGrid w:val="0"/>
          <w:sz w:val="24"/>
        </w:rPr>
      </w:pPr>
      <w:r>
        <w:rPr>
          <w:rFonts w:hint="eastAsia" w:ascii="仿宋_GB2312" w:hAnsi="宋体" w:eastAsia="仿宋_GB2312" w:cs="宋体"/>
          <w:b/>
          <w:sz w:val="24"/>
        </w:rPr>
        <w:t>单位名称：                                                                                 2018</w:t>
      </w:r>
      <w:r>
        <w:rPr>
          <w:rFonts w:hint="eastAsia" w:ascii="仿宋_GB2312" w:eastAsia="仿宋_GB2312"/>
          <w:b/>
          <w:snapToGrid w:val="0"/>
          <w:sz w:val="24"/>
        </w:rPr>
        <w:t>年    月    日</w:t>
      </w:r>
    </w:p>
    <w:tbl>
      <w:tblPr>
        <w:tblStyle w:val="3"/>
        <w:tblpPr w:leftFromText="180" w:rightFromText="180" w:vertAnchor="text" w:horzAnchor="margin" w:tblpY="314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865"/>
        <w:gridCol w:w="519"/>
        <w:gridCol w:w="519"/>
        <w:gridCol w:w="3806"/>
        <w:gridCol w:w="1038"/>
        <w:gridCol w:w="1384"/>
        <w:gridCol w:w="865"/>
        <w:gridCol w:w="3566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86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51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51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</w:rPr>
              <w:t>民族</w:t>
            </w:r>
          </w:p>
        </w:tc>
        <w:tc>
          <w:tcPr>
            <w:tcW w:w="380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</w:rPr>
              <w:t>工作单位</w:t>
            </w:r>
          </w:p>
        </w:tc>
        <w:tc>
          <w:tcPr>
            <w:tcW w:w="103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</w:rPr>
              <w:t>职务</w:t>
            </w:r>
          </w:p>
        </w:tc>
        <w:tc>
          <w:tcPr>
            <w:tcW w:w="138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</w:rPr>
              <w:t>电话</w:t>
            </w:r>
          </w:p>
        </w:tc>
        <w:tc>
          <w:tcPr>
            <w:tcW w:w="86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</w:rPr>
              <w:t>邮编</w:t>
            </w:r>
          </w:p>
        </w:tc>
        <w:tc>
          <w:tcPr>
            <w:tcW w:w="35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</w:rPr>
              <w:t>地址</w:t>
            </w:r>
          </w:p>
        </w:tc>
        <w:tc>
          <w:tcPr>
            <w:tcW w:w="11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  <w:lang w:eastAsia="zh-CN"/>
              </w:rPr>
              <w:t>是否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  <w:lang w:eastAsia="zh-CN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380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35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0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0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0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0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0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0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0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6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  <w:sz w:val="28"/>
          <w:szCs w:val="28"/>
        </w:rPr>
        <w:t>注：请将此表填写完整，于6月28日前传真至0991-4582217或发送至</w:t>
      </w:r>
      <w:r>
        <w:fldChar w:fldCharType="begin"/>
      </w:r>
      <w:r>
        <w:instrText xml:space="preserve"> HYPERLINK "mailto:nsr96@sina.com" </w:instrText>
      </w:r>
      <w:r>
        <w:fldChar w:fldCharType="separate"/>
      </w:r>
      <w:r>
        <w:rPr>
          <w:rFonts w:hint="eastAsia" w:ascii="仿宋_GB2312" w:eastAsia="仿宋_GB2312"/>
          <w:sz w:val="28"/>
          <w:szCs w:val="28"/>
        </w:rPr>
        <w:t>nsr96@sina.com</w:t>
      </w:r>
      <w:r>
        <w:rPr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邮箱。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930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ind w:firstLine="1280" w:firstLineChars="400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宋体" w:hAnsi="宋体" w:cs="宋体"/>
          <w:b/>
          <w:bCs/>
          <w:sz w:val="32"/>
          <w:szCs w:val="32"/>
        </w:rPr>
        <w:t xml:space="preserve">开具增值税（专票/普通）发票信息表  </w:t>
      </w:r>
      <w:r>
        <w:rPr>
          <w:rFonts w:hint="eastAsia" w:ascii="楷体" w:hAnsi="楷体" w:eastAsia="楷体" w:cs="楷体"/>
          <w:b/>
          <w:bCs/>
          <w:sz w:val="24"/>
        </w:rPr>
        <w:t>（复印有效）</w:t>
      </w:r>
    </w:p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6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5" w:type="dxa"/>
          </w:tcPr>
          <w:p>
            <w:pPr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643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5" w:type="dxa"/>
          </w:tcPr>
          <w:p>
            <w:pPr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纳税人识别号</w:t>
            </w:r>
          </w:p>
        </w:tc>
        <w:tc>
          <w:tcPr>
            <w:tcW w:w="643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地址、电话</w:t>
            </w:r>
          </w:p>
        </w:tc>
        <w:tc>
          <w:tcPr>
            <w:tcW w:w="643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开户行及账号</w:t>
            </w:r>
          </w:p>
        </w:tc>
        <w:tc>
          <w:tcPr>
            <w:tcW w:w="643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ind w:left="818" w:hanging="814" w:hangingChars="291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注：1.会议代表提供的发票信息务必与财务部门进行核对确认，确保信息真实、完整、准确。</w:t>
      </w:r>
    </w:p>
    <w:p>
      <w:pPr>
        <w:spacing w:line="400" w:lineRule="exact"/>
        <w:ind w:left="847" w:leftChars="270" w:hanging="280" w:hangingChars="1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2.如开具增值税专票需提供一般纳税人凭证（复印件、图片）</w:t>
      </w:r>
    </w:p>
    <w:p>
      <w:pPr>
        <w:spacing w:line="400" w:lineRule="exact"/>
        <w:ind w:firstLine="560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3.发票一经开出，概不退换，后果自负。</w:t>
      </w:r>
    </w:p>
    <w:p>
      <w:pPr>
        <w:rPr>
          <w:rFonts w:ascii="仿宋_GB2312" w:eastAsia="仿宋_GB2312"/>
          <w:b/>
          <w:sz w:val="28"/>
          <w:szCs w:val="28"/>
        </w:r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---------------------------------------------------  </w:t>
      </w:r>
    </w:p>
    <w:p>
      <w:pPr>
        <w:ind w:firstLine="3040" w:firstLineChars="950"/>
        <w:rPr>
          <w:rFonts w:ascii="黑体" w:eastAsia="黑体"/>
          <w:sz w:val="32"/>
          <w:szCs w:val="32"/>
        </w:rPr>
      </w:pPr>
    </w:p>
    <w:p>
      <w:pPr>
        <w:ind w:firstLine="3040" w:firstLineChars="950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黑体" w:eastAsia="黑体"/>
          <w:sz w:val="32"/>
          <w:szCs w:val="32"/>
        </w:rPr>
        <w:t xml:space="preserve">   </w:t>
      </w:r>
      <w:r>
        <w:rPr>
          <w:rFonts w:hint="eastAsia" w:ascii="黑体" w:eastAsia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sz w:val="32"/>
          <w:szCs w:val="32"/>
        </w:rPr>
        <w:t xml:space="preserve"> 开具增值税（专票/普通）发票信息表 </w:t>
      </w:r>
      <w:r>
        <w:rPr>
          <w:rFonts w:hint="eastAsia" w:ascii="宋体" w:hAnsi="宋体" w:cs="宋体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b/>
          <w:bCs/>
          <w:sz w:val="24"/>
        </w:rPr>
        <w:t>（复印有效）</w:t>
      </w:r>
    </w:p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6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95" w:type="dxa"/>
          </w:tcPr>
          <w:p>
            <w:pPr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643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5" w:type="dxa"/>
          </w:tcPr>
          <w:p>
            <w:pPr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纳税人识别号 </w:t>
            </w:r>
          </w:p>
        </w:tc>
        <w:tc>
          <w:tcPr>
            <w:tcW w:w="643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地址、电话</w:t>
            </w:r>
          </w:p>
        </w:tc>
        <w:tc>
          <w:tcPr>
            <w:tcW w:w="643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开户行及账号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643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ind w:left="818" w:hanging="814" w:hangingChars="291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注：1.参会人员提供的发票信息务必与财务部门进行核对确认，确保信息真实、完整、准确。</w:t>
      </w:r>
    </w:p>
    <w:p>
      <w:pPr>
        <w:spacing w:line="400" w:lineRule="exact"/>
        <w:ind w:left="847" w:leftChars="270" w:hanging="280" w:hangingChars="1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2.如开具增值税专票需提供一般纳税人凭证（复印件、图片）</w:t>
      </w:r>
    </w:p>
    <w:p>
      <w:pPr>
        <w:spacing w:line="400" w:lineRule="exact"/>
        <w:ind w:firstLine="560" w:firstLineChars="200"/>
      </w:pPr>
      <w:r>
        <w:rPr>
          <w:rFonts w:hint="eastAsia" w:ascii="仿宋_GB2312" w:eastAsia="仿宋_GB2312"/>
          <w:b/>
          <w:sz w:val="28"/>
          <w:szCs w:val="28"/>
        </w:rPr>
        <w:t>3.发票一经开出，概不退换，后果自负。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6A7C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2018-05-29T08:44:48Z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