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sz w:val="30"/>
          <w:szCs w:val="30"/>
        </w:rPr>
      </w:pPr>
    </w:p>
    <w:p>
      <w:pPr>
        <w:jc w:val="center"/>
        <w:rPr>
          <w:rFonts w:hint="eastAsia"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新疆质量协会培训课程回执表</w:t>
      </w:r>
    </w:p>
    <w:tbl>
      <w:tblPr>
        <w:tblStyle w:val="3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642"/>
        <w:gridCol w:w="1642"/>
        <w:gridCol w:w="1642"/>
        <w:gridCol w:w="1053"/>
        <w:gridCol w:w="590"/>
        <w:gridCol w:w="1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课程名称</w:t>
            </w:r>
          </w:p>
        </w:tc>
        <w:tc>
          <w:tcPr>
            <w:tcW w:w="8212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sz w:val="28"/>
                <w:szCs w:val="28"/>
              </w:rPr>
              <w:t>现代服务礼仪与服务质量培训班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单位名称</w:t>
            </w:r>
          </w:p>
        </w:tc>
        <w:tc>
          <w:tcPr>
            <w:tcW w:w="4926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邮编</w:t>
            </w:r>
          </w:p>
        </w:tc>
        <w:tc>
          <w:tcPr>
            <w:tcW w:w="2233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通讯地址</w:t>
            </w:r>
          </w:p>
        </w:tc>
        <w:tc>
          <w:tcPr>
            <w:tcW w:w="8212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联系人</w:t>
            </w: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部门</w:t>
            </w: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职务</w:t>
            </w:r>
          </w:p>
        </w:tc>
        <w:tc>
          <w:tcPr>
            <w:tcW w:w="1643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电话</w:t>
            </w: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传真</w:t>
            </w: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手机</w:t>
            </w:r>
          </w:p>
        </w:tc>
        <w:tc>
          <w:tcPr>
            <w:tcW w:w="1643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E-mail</w:t>
            </w:r>
          </w:p>
        </w:tc>
        <w:tc>
          <w:tcPr>
            <w:tcW w:w="4926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人数</w:t>
            </w:r>
          </w:p>
        </w:tc>
        <w:tc>
          <w:tcPr>
            <w:tcW w:w="1643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学员姓名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性别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职务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电话</w:t>
            </w: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手机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住宿要求</w:t>
            </w:r>
          </w:p>
        </w:tc>
        <w:tc>
          <w:tcPr>
            <w:tcW w:w="8212" w:type="dxa"/>
            <w:gridSpan w:val="6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标准间包房    □标准间合住      □其他：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培训费</w:t>
            </w:r>
          </w:p>
        </w:tc>
        <w:tc>
          <w:tcPr>
            <w:tcW w:w="8212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1200元/人（现金缴纳，不刷卡）（若企业选派多人参加培训，每选送7人，可免1名领队的培训费用）食宿统一安排，费用自理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其他说明</w:t>
            </w:r>
          </w:p>
        </w:tc>
        <w:tc>
          <w:tcPr>
            <w:tcW w:w="8212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参加人员对本课程内容了解程度：</w:t>
            </w:r>
          </w:p>
          <w:p>
            <w:pPr>
              <w:spacing w:line="40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□较熟悉   □一般    □有过初步了解    □第一次接触</w:t>
            </w:r>
          </w:p>
          <w:p>
            <w:pPr>
              <w:spacing w:line="40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希望通过此次培训实现的目标：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备注</w:t>
            </w:r>
          </w:p>
        </w:tc>
        <w:tc>
          <w:tcPr>
            <w:tcW w:w="8212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请务必在3月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日前，将填写的回执表反馈于联系人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AEF"/>
    <w:multiLevelType w:val="multilevel"/>
    <w:tmpl w:val="251F5AEF"/>
    <w:lvl w:ilvl="0" w:tentative="0">
      <w:start w:val="5"/>
      <w:numFmt w:val="bullet"/>
      <w:lvlText w:val="□"/>
      <w:lvlJc w:val="left"/>
      <w:pPr>
        <w:ind w:left="360" w:hanging="360"/>
      </w:pPr>
      <w:rPr>
        <w:rFonts w:hint="eastAsia" w:ascii="仿宋_GB2312" w:hAnsi="宋体" w:eastAsia="仿宋_GB2312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A3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上官若忆</cp:lastModifiedBy>
  <dcterms:modified xsi:type="dcterms:W3CDTF">2019-03-01T11:13:46Z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