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center"/>
        <w:rPr>
          <w:rFonts w:hint="eastAsia" w:ascii="仿宋_GB2312" w:hAnsi="仿宋_GB2312" w:eastAsia="仿宋_GB2312"/>
          <w:b/>
          <w:color w:val="FF0000"/>
          <w:kern w:val="0"/>
          <w:sz w:val="32"/>
          <w:szCs w:val="32"/>
          <w:lang w:eastAsia="zh-CN"/>
        </w:rPr>
        <w:sectPr>
          <w:headerReference r:id="rId3" w:type="default"/>
          <w:pgSz w:w="11906" w:h="16838"/>
          <w:pgMar w:top="1440" w:right="1701" w:bottom="1440" w:left="1701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/>
          <w:b/>
          <w:color w:val="FF0000"/>
          <w:kern w:val="0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-914400</wp:posOffset>
            </wp:positionV>
            <wp:extent cx="7688580" cy="10714355"/>
            <wp:effectExtent l="0" t="0" r="7620" b="10795"/>
            <wp:wrapSquare wrapText="bothSides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8580" cy="1071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960"/>
        </w:tabs>
        <w:spacing w:line="360" w:lineRule="auto"/>
        <w:jc w:val="center"/>
        <w:rPr>
          <w:rFonts w:ascii="仿宋_GB2312" w:hAnsi="仿宋_GB2312" w:eastAsia="仿宋_GB2312"/>
          <w:b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651115" cy="10751185"/>
            <wp:effectExtent l="0" t="0" r="6985" b="12065"/>
            <wp:wrapSquare wrapText="bothSides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115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QC小组提高班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参训</w:t>
      </w:r>
      <w:r>
        <w:rPr>
          <w:rFonts w:hint="eastAsia" w:ascii="宋体" w:hAnsi="宋体" w:eastAsia="宋体" w:cs="宋体"/>
          <w:b/>
          <w:sz w:val="32"/>
          <w:szCs w:val="32"/>
        </w:rPr>
        <w:t>回执</w:t>
      </w:r>
    </w:p>
    <w:tbl>
      <w:tblPr>
        <w:tblStyle w:val="5"/>
        <w:tblW w:w="97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6"/>
        <w:gridCol w:w="1627"/>
        <w:gridCol w:w="1626"/>
        <w:gridCol w:w="1043"/>
        <w:gridCol w:w="584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1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134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134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1200元/人/项（现金缴纳，不刷卡）,食宿统一安排，费用自理。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1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 注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请务必于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日前将填写的回执表反馈于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nsr96@sina.com 邮箱。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960"/>
        </w:tabs>
        <w:spacing w:line="360" w:lineRule="auto"/>
        <w:rPr>
          <w:rFonts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ascii="仿宋" w:hAnsi="仿宋" w:eastAsia="仿宋" w:cs="仿宋"/>
          <w:bCs/>
          <w:sz w:val="32"/>
          <w:szCs w:val="32"/>
        </w:rPr>
      </w:pPr>
    </w:p>
    <w:p>
      <w:pPr>
        <w:tabs>
          <w:tab w:val="left" w:pos="960"/>
        </w:tabs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tabs>
          <w:tab w:val="left" w:pos="960"/>
        </w:tabs>
        <w:spacing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自治区QC小组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推进者</w:t>
      </w:r>
      <w:r>
        <w:rPr>
          <w:rFonts w:hint="eastAsia" w:ascii="宋体" w:hAnsi="宋体" w:eastAsia="宋体" w:cs="宋体"/>
          <w:b/>
          <w:sz w:val="32"/>
          <w:szCs w:val="32"/>
        </w:rPr>
        <w:t>考评申报表</w:t>
      </w:r>
    </w:p>
    <w:tbl>
      <w:tblPr>
        <w:tblStyle w:val="5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017"/>
        <w:gridCol w:w="330"/>
        <w:gridCol w:w="12"/>
        <w:gridCol w:w="841"/>
        <w:gridCol w:w="651"/>
        <w:gridCol w:w="888"/>
        <w:gridCol w:w="75"/>
        <w:gridCol w:w="404"/>
        <w:gridCol w:w="776"/>
        <w:gridCol w:w="140"/>
        <w:gridCol w:w="540"/>
        <w:gridCol w:w="219"/>
        <w:gridCol w:w="443"/>
        <w:gridCol w:w="838"/>
        <w:gridCol w:w="1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</w:tc>
        <w:tc>
          <w:tcPr>
            <w:tcW w:w="4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管理工作简历：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QC小组工作业绩：</w:t>
            </w: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理论考试成绩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分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案例分析成绩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良  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论文评定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  良    中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综合评定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考评教师意见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批准日期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证书号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  3  年</w:t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仿宋_GB2312" w:eastAsia="仿宋_GB2312" w:cs="仿宋_GB2312"/>
          <w:bCs/>
          <w:sz w:val="24"/>
        </w:rPr>
      </w:pPr>
    </w:p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备选论文题目：1.论QC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推进与实施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方法在日常工作中的有效应用；2.论QC小组活动记录建立的有效方法和实践；3.论运用统计工具提升QC小组成员能力；4.论如何有效发挥QC小组活动的作用；5.论班组安全活动与QC小组活动相结合；6.论QC小组活动对班组建设的促进作用；7.论QC小组活动与创建学习型团队；8论提升QC小组活动影响力；9.论灵活多样QC发布会对管理的促进作用；10.论QC 小组在班组现场管理中发挥的作用。         </w:t>
      </w: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567D0E"/>
    <w:rsid w:val="00023904"/>
    <w:rsid w:val="0009592D"/>
    <w:rsid w:val="00230FF5"/>
    <w:rsid w:val="00272E5A"/>
    <w:rsid w:val="00306053"/>
    <w:rsid w:val="0036421C"/>
    <w:rsid w:val="0043659F"/>
    <w:rsid w:val="005A0A3A"/>
    <w:rsid w:val="00633C4C"/>
    <w:rsid w:val="00635A40"/>
    <w:rsid w:val="00663DCE"/>
    <w:rsid w:val="006B3046"/>
    <w:rsid w:val="006C6368"/>
    <w:rsid w:val="006D7649"/>
    <w:rsid w:val="007F0681"/>
    <w:rsid w:val="0084418E"/>
    <w:rsid w:val="00A916CF"/>
    <w:rsid w:val="00C11744"/>
    <w:rsid w:val="00E2439F"/>
    <w:rsid w:val="00F95CF7"/>
    <w:rsid w:val="00FE222A"/>
    <w:rsid w:val="022E2BFD"/>
    <w:rsid w:val="0239168C"/>
    <w:rsid w:val="0BDD3364"/>
    <w:rsid w:val="0DFA183E"/>
    <w:rsid w:val="146D2D99"/>
    <w:rsid w:val="15A5625C"/>
    <w:rsid w:val="1653447D"/>
    <w:rsid w:val="16976E76"/>
    <w:rsid w:val="279625F3"/>
    <w:rsid w:val="2F016FF6"/>
    <w:rsid w:val="31F916A4"/>
    <w:rsid w:val="35280EEF"/>
    <w:rsid w:val="376417A3"/>
    <w:rsid w:val="388B5819"/>
    <w:rsid w:val="39B02D7B"/>
    <w:rsid w:val="3B517F90"/>
    <w:rsid w:val="42A61595"/>
    <w:rsid w:val="437F6114"/>
    <w:rsid w:val="489C7249"/>
    <w:rsid w:val="4D6E2FCC"/>
    <w:rsid w:val="510E4F84"/>
    <w:rsid w:val="51194A6A"/>
    <w:rsid w:val="52D218E2"/>
    <w:rsid w:val="5302606B"/>
    <w:rsid w:val="58E60521"/>
    <w:rsid w:val="5A8E4DD5"/>
    <w:rsid w:val="5AAE1031"/>
    <w:rsid w:val="5C645676"/>
    <w:rsid w:val="5D42179D"/>
    <w:rsid w:val="5F0D53D0"/>
    <w:rsid w:val="60C72211"/>
    <w:rsid w:val="643E7638"/>
    <w:rsid w:val="660165E2"/>
    <w:rsid w:val="671203EA"/>
    <w:rsid w:val="68561BC2"/>
    <w:rsid w:val="6C1A0426"/>
    <w:rsid w:val="71262F2C"/>
    <w:rsid w:val="731A7C5D"/>
    <w:rsid w:val="74567D0E"/>
    <w:rsid w:val="7E6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242</Words>
  <Characters>1386</Characters>
  <Lines>11</Lines>
  <Paragraphs>3</Paragraphs>
  <TotalTime>21</TotalTime>
  <ScaleCrop>false</ScaleCrop>
  <LinksUpToDate>false</LinksUpToDate>
  <CharactersWithSpaces>1625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2018-01-17T10:14:00Z</dcterms:created>
  <dc:creator>上官若忆</dc:creator>
  <cp:lastModifiedBy>上官若忆</cp:lastModifiedBy>
  <cp:lastPrinted>2019-07-04T09:51:30Z</cp:lastPrinted>
  <dcterms:modified xsi:type="dcterms:W3CDTF">2019-07-04T10:11:10Z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