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新疆品牌故事暨第八届全国品牌故事大赛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(乌鲁木齐赛区)赛前辅导班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报名表</w:t>
      </w:r>
    </w:p>
    <w:bookmarkEnd w:id="0"/>
    <w:p>
      <w:pPr>
        <w:shd w:val="solid" w:color="FFFFFF" w:fill="auto"/>
        <w:autoSpaceDN w:val="0"/>
        <w:snapToGrid w:val="0"/>
        <w:spacing w:line="440" w:lineRule="exac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958"/>
        <w:gridCol w:w="2075"/>
        <w:gridCol w:w="97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4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4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参赛作品类型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此表</w:t>
      </w: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日前通过E-mail或传真报质协秘书处</w:t>
      </w:r>
    </w:p>
    <w:p>
      <w:pPr>
        <w:jc w:val="center"/>
        <w:rPr>
          <w:rFonts w:hint="eastAsia" w:ascii="仿宋_GB2312" w:hAnsi="宋体" w:eastAsia="仿宋_GB2312" w:cs="宋体"/>
          <w:b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E-mail： nsr96@sina.com      传真:0991-4582217      </w:t>
      </w: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74335"/>
    <w:rsid w:val="535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2020-05-07T12:39:00Z</dcterms:created>
  <dc:creator>上官若忆</dc:creator>
  <cp:lastModifiedBy>上官若忆</cp:lastModifiedBy>
  <dcterms:modified xsi:type="dcterms:W3CDTF">2020-05-07T12:41:17Z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