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首席质量官</w:t>
      </w:r>
      <w:r>
        <w:rPr>
          <w:rFonts w:hint="eastAsia" w:ascii="宋体" w:hAnsi="宋体" w:eastAsia="宋体" w:cs="宋体"/>
          <w:b/>
          <w:sz w:val="32"/>
          <w:szCs w:val="32"/>
        </w:rPr>
        <w:t>考评申报表</w:t>
      </w:r>
    </w:p>
    <w:bookmarkEnd w:id="0"/>
    <w:tbl>
      <w:tblPr>
        <w:tblStyle w:val="2"/>
        <w:tblW w:w="9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615"/>
        <w:gridCol w:w="979"/>
        <w:gridCol w:w="1128"/>
        <w:gridCol w:w="75"/>
        <w:gridCol w:w="1180"/>
        <w:gridCol w:w="140"/>
        <w:gridCol w:w="759"/>
        <w:gridCol w:w="329"/>
        <w:gridCol w:w="255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龄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7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文化程度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0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管理工作简历：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90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质量管理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理论考试成绩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分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论文评定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优  良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考勤评定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优  良  中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综合评定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考评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67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ind w:firstLine="4080" w:firstLineChars="17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批准日期</w:t>
            </w:r>
          </w:p>
        </w:tc>
        <w:tc>
          <w:tcPr>
            <w:tcW w:w="67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证书号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有效期  3  年</w:t>
            </w:r>
          </w:p>
        </w:tc>
      </w:tr>
    </w:tbl>
    <w:p>
      <w:pPr>
        <w:tabs>
          <w:tab w:val="left" w:pos="960"/>
        </w:tabs>
        <w:spacing w:line="240" w:lineRule="auto"/>
        <w:jc w:val="both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备选论文题目：1.论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eastAsia="zh-CN"/>
        </w:rPr>
        <w:t>基于供应链大质量管理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；2.论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eastAsia="zh-CN"/>
        </w:rPr>
        <w:t>基于企业运营的小质量管理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；3.论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eastAsia="zh-CN"/>
        </w:rPr>
        <w:t>基于新时代企业质量管理的方法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；4.论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eastAsia="zh-CN"/>
        </w:rPr>
        <w:t>基于企业品牌管理与质量体系建设的联系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；5.论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val="en-US" w:eastAsia="zh-CN"/>
        </w:rPr>
        <w:t>CQO与企业质量管理的联系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</w:rPr>
        <w:t>；6.论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lang w:eastAsia="zh-CN"/>
        </w:rPr>
        <w:t>企业质量管理制度与经济性分析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E43CB"/>
    <w:rsid w:val="253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上官若忆</dc:creator>
  <cp:lastModifiedBy>上官若忆</cp:lastModifiedBy>
  <dcterms:modified xsi:type="dcterms:W3CDTF">2020-11-26T03:14:19Z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